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4B" w:rsidRPr="00DA7AF4" w:rsidRDefault="008A224B" w:rsidP="008A224B">
      <w:pPr>
        <w:spacing w:after="0" w:line="360" w:lineRule="auto"/>
        <w:contextualSpacing/>
        <w:rPr>
          <w:rFonts w:ascii="Cambria" w:hAnsi="Cambria" w:cs="Times New Roman"/>
          <w:b/>
          <w:sz w:val="24"/>
          <w:szCs w:val="24"/>
        </w:rPr>
      </w:pPr>
      <w:r w:rsidRPr="00DA7AF4">
        <w:rPr>
          <w:rFonts w:ascii="Cambria" w:hAnsi="Cambria" w:cs="Times New Roman"/>
          <w:b/>
          <w:sz w:val="24"/>
          <w:szCs w:val="24"/>
          <w:highlight w:val="lightGray"/>
        </w:rPr>
        <w:t>Original article</w:t>
      </w:r>
      <w:r w:rsidRPr="00DA7AF4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</w:t>
      </w:r>
    </w:p>
    <w:p w:rsidR="008A224B" w:rsidRDefault="008A224B" w:rsidP="008A224B">
      <w:pPr>
        <w:spacing w:after="0" w:line="360" w:lineRule="auto"/>
        <w:contextualSpacing/>
        <w:rPr>
          <w:rFonts w:ascii="Cambria" w:hAnsi="Cambria" w:cs="Times New Roman"/>
          <w:b/>
          <w:color w:val="365F91" w:themeColor="accent1" w:themeShade="BF"/>
          <w:sz w:val="28"/>
          <w:szCs w:val="28"/>
        </w:rPr>
      </w:pPr>
      <w:r w:rsidRPr="00406EB2">
        <w:rPr>
          <w:rFonts w:ascii="Cambria" w:hAnsi="Cambria" w:cs="Times New Roman"/>
          <w:b/>
          <w:color w:val="365F91" w:themeColor="accent1" w:themeShade="BF"/>
          <w:sz w:val="28"/>
          <w:szCs w:val="28"/>
        </w:rPr>
        <w:t>Effect of different phases of menstrual cycle on pulmonary functions</w:t>
      </w:r>
    </w:p>
    <w:p w:rsidR="008A224B" w:rsidRPr="003F3227" w:rsidRDefault="008A224B" w:rsidP="008A224B">
      <w:pPr>
        <w:spacing w:after="0" w:line="360" w:lineRule="auto"/>
        <w:contextualSpacing/>
        <w:rPr>
          <w:rFonts w:ascii="Cambria" w:hAnsi="Cambria" w:cs="Times New Roman"/>
          <w:b/>
        </w:rPr>
      </w:pPr>
      <w:r w:rsidRPr="003F3227">
        <w:rPr>
          <w:rFonts w:ascii="Cambria" w:hAnsi="Cambria" w:cs="Times New Roman"/>
          <w:b/>
        </w:rPr>
        <w:t xml:space="preserve">Dr. </w:t>
      </w:r>
      <w:proofErr w:type="spellStart"/>
      <w:r w:rsidRPr="003F3227">
        <w:rPr>
          <w:rFonts w:ascii="Cambria" w:hAnsi="Cambria" w:cs="Times New Roman"/>
          <w:b/>
        </w:rPr>
        <w:t>Harleen</w:t>
      </w:r>
      <w:proofErr w:type="spellEnd"/>
      <w:r w:rsidRPr="003F3227">
        <w:rPr>
          <w:rFonts w:ascii="Cambria" w:hAnsi="Cambria" w:cs="Times New Roman"/>
          <w:b/>
        </w:rPr>
        <w:t xml:space="preserve"> Kaur</w:t>
      </w:r>
      <w:r w:rsidRPr="003F3227">
        <w:rPr>
          <w:rFonts w:ascii="Cambria" w:hAnsi="Cambria" w:cs="Times New Roman"/>
          <w:b/>
          <w:vertAlign w:val="superscript"/>
        </w:rPr>
        <w:t>1</w:t>
      </w:r>
      <w:r w:rsidRPr="003F3227">
        <w:rPr>
          <w:rFonts w:ascii="Cambria" w:hAnsi="Cambria" w:cs="Times New Roman"/>
          <w:b/>
        </w:rPr>
        <w:t xml:space="preserve">, Dr. </w:t>
      </w:r>
      <w:proofErr w:type="spellStart"/>
      <w:r w:rsidRPr="003F3227">
        <w:rPr>
          <w:rFonts w:ascii="Cambria" w:hAnsi="Cambria" w:cs="Times New Roman"/>
          <w:b/>
        </w:rPr>
        <w:t>Poonam</w:t>
      </w:r>
      <w:proofErr w:type="spellEnd"/>
      <w:r w:rsidRPr="003F3227">
        <w:rPr>
          <w:rFonts w:ascii="Cambria" w:hAnsi="Cambria" w:cs="Times New Roman"/>
          <w:b/>
        </w:rPr>
        <w:t xml:space="preserve"> G. Kohli</w:t>
      </w:r>
      <w:r w:rsidRPr="003F3227">
        <w:rPr>
          <w:rFonts w:ascii="Cambria" w:hAnsi="Cambria" w:cs="Times New Roman"/>
          <w:b/>
          <w:vertAlign w:val="superscript"/>
        </w:rPr>
        <w:t>1</w:t>
      </w:r>
      <w:r w:rsidRPr="003F3227">
        <w:rPr>
          <w:rFonts w:ascii="Cambria" w:hAnsi="Cambria" w:cs="Times New Roman"/>
          <w:b/>
        </w:rPr>
        <w:t>, Dr. Rajiv Arora</w:t>
      </w:r>
      <w:r w:rsidRPr="003F3227">
        <w:rPr>
          <w:rFonts w:ascii="Cambria" w:hAnsi="Cambria" w:cs="Times New Roman"/>
          <w:b/>
          <w:vertAlign w:val="superscript"/>
        </w:rPr>
        <w:t>1</w:t>
      </w:r>
      <w:r w:rsidRPr="003F3227">
        <w:rPr>
          <w:rFonts w:ascii="Cambria" w:hAnsi="Cambria" w:cs="Times New Roman"/>
          <w:b/>
        </w:rPr>
        <w:t xml:space="preserve">, Dr. </w:t>
      </w:r>
      <w:proofErr w:type="spellStart"/>
      <w:r w:rsidRPr="003F3227">
        <w:rPr>
          <w:rFonts w:ascii="Cambria" w:hAnsi="Cambria" w:cs="Times New Roman"/>
          <w:b/>
        </w:rPr>
        <w:t>Seema</w:t>
      </w:r>
      <w:proofErr w:type="spellEnd"/>
      <w:r w:rsidRPr="003F3227">
        <w:rPr>
          <w:rFonts w:ascii="Cambria" w:hAnsi="Cambria" w:cs="Times New Roman"/>
          <w:b/>
        </w:rPr>
        <w:t xml:space="preserve"> Maini</w:t>
      </w:r>
      <w:r w:rsidRPr="003F3227">
        <w:rPr>
          <w:rFonts w:ascii="Cambria" w:hAnsi="Cambria" w:cs="Times New Roman"/>
          <w:b/>
          <w:vertAlign w:val="superscript"/>
        </w:rPr>
        <w:t>1</w:t>
      </w:r>
    </w:p>
    <w:p w:rsidR="008A224B" w:rsidRDefault="008A224B" w:rsidP="008A224B">
      <w:pPr>
        <w:spacing w:after="0" w:line="360" w:lineRule="auto"/>
        <w:contextualSpacing/>
        <w:rPr>
          <w:rFonts w:ascii="Cambria" w:hAnsi="Cambria" w:cs="Times New Roman"/>
          <w:sz w:val="18"/>
          <w:szCs w:val="18"/>
          <w:vertAlign w:val="superscript"/>
        </w:rPr>
      </w:pPr>
    </w:p>
    <w:p w:rsidR="008A224B" w:rsidRPr="003F3227" w:rsidRDefault="008A224B" w:rsidP="008A224B">
      <w:pPr>
        <w:spacing w:after="0" w:line="360" w:lineRule="auto"/>
        <w:contextualSpacing/>
        <w:rPr>
          <w:rFonts w:ascii="Cambria" w:hAnsi="Cambria" w:cs="Times New Roman"/>
          <w:sz w:val="18"/>
          <w:szCs w:val="18"/>
        </w:rPr>
      </w:pPr>
      <w:proofErr w:type="gramStart"/>
      <w:r w:rsidRPr="003F3227">
        <w:rPr>
          <w:rFonts w:ascii="Cambria" w:hAnsi="Cambria" w:cs="Times New Roman"/>
          <w:sz w:val="18"/>
          <w:szCs w:val="18"/>
          <w:vertAlign w:val="superscript"/>
        </w:rPr>
        <w:t>1</w:t>
      </w:r>
      <w:r w:rsidRPr="003F3227">
        <w:rPr>
          <w:rFonts w:ascii="Cambria" w:hAnsi="Cambria" w:cs="Times New Roman"/>
          <w:sz w:val="18"/>
          <w:szCs w:val="18"/>
        </w:rPr>
        <w:t xml:space="preserve">Punjab Institute of Medical Sciences, </w:t>
      </w:r>
      <w:proofErr w:type="spellStart"/>
      <w:r w:rsidRPr="003F3227">
        <w:rPr>
          <w:rFonts w:ascii="Cambria" w:hAnsi="Cambria" w:cs="Times New Roman"/>
          <w:sz w:val="18"/>
          <w:szCs w:val="18"/>
        </w:rPr>
        <w:t>Jalandhar</w:t>
      </w:r>
      <w:proofErr w:type="spellEnd"/>
      <w:r w:rsidRPr="003F3227">
        <w:rPr>
          <w:rFonts w:ascii="Cambria" w:hAnsi="Cambria" w:cs="Times New Roman"/>
          <w:sz w:val="18"/>
          <w:szCs w:val="18"/>
        </w:rPr>
        <w:t>.</w:t>
      </w:r>
      <w:proofErr w:type="gramEnd"/>
      <w:r>
        <w:rPr>
          <w:rFonts w:ascii="Cambria" w:hAnsi="Cambria" w:cs="Times New Roman"/>
          <w:sz w:val="18"/>
          <w:szCs w:val="18"/>
        </w:rPr>
        <w:t xml:space="preserve"> </w:t>
      </w:r>
      <w:proofErr w:type="gramStart"/>
      <w:r>
        <w:rPr>
          <w:rFonts w:ascii="Cambria" w:hAnsi="Cambria" w:cs="Times New Roman"/>
          <w:sz w:val="18"/>
          <w:szCs w:val="18"/>
        </w:rPr>
        <w:t>Punjab ,</w:t>
      </w:r>
      <w:proofErr w:type="gramEnd"/>
      <w:r>
        <w:rPr>
          <w:rFonts w:ascii="Cambria" w:hAnsi="Cambria" w:cs="Times New Roman"/>
          <w:sz w:val="18"/>
          <w:szCs w:val="18"/>
        </w:rPr>
        <w:t xml:space="preserve"> India </w:t>
      </w:r>
    </w:p>
    <w:p w:rsidR="008A224B" w:rsidRDefault="008A224B" w:rsidP="008A224B">
      <w:pPr>
        <w:pBdr>
          <w:bottom w:val="single" w:sz="6" w:space="1" w:color="auto"/>
        </w:pBdr>
        <w:spacing w:after="0" w:line="360" w:lineRule="auto"/>
        <w:contextualSpacing/>
        <w:rPr>
          <w:rFonts w:ascii="Cambria" w:hAnsi="Cambria" w:cs="Times New Roman"/>
          <w:sz w:val="18"/>
          <w:szCs w:val="18"/>
        </w:rPr>
      </w:pPr>
      <w:r w:rsidRPr="003F3227">
        <w:rPr>
          <w:rFonts w:ascii="Cambria" w:hAnsi="Cambria" w:cs="Times New Roman"/>
          <w:sz w:val="18"/>
          <w:szCs w:val="18"/>
        </w:rPr>
        <w:t>Corresponding Author:</w:t>
      </w:r>
      <w:r>
        <w:rPr>
          <w:rFonts w:ascii="Cambria" w:hAnsi="Cambria" w:cs="Times New Roman"/>
          <w:sz w:val="18"/>
          <w:szCs w:val="18"/>
        </w:rPr>
        <w:t xml:space="preserve"> </w:t>
      </w:r>
      <w:r w:rsidRPr="00DA7AF4">
        <w:rPr>
          <w:rFonts w:ascii="Cambria" w:hAnsi="Cambria" w:cs="Times New Roman"/>
          <w:sz w:val="18"/>
          <w:szCs w:val="18"/>
        </w:rPr>
        <w:t xml:space="preserve">Dr. </w:t>
      </w:r>
      <w:proofErr w:type="spellStart"/>
      <w:r w:rsidRPr="00DA7AF4">
        <w:rPr>
          <w:rFonts w:ascii="Cambria" w:hAnsi="Cambria" w:cs="Times New Roman"/>
          <w:sz w:val="18"/>
          <w:szCs w:val="18"/>
        </w:rPr>
        <w:t>Harleen</w:t>
      </w:r>
      <w:proofErr w:type="spellEnd"/>
      <w:r w:rsidRPr="00DA7AF4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Pr="00DA7AF4">
        <w:rPr>
          <w:rFonts w:ascii="Cambria" w:hAnsi="Cambria" w:cs="Times New Roman"/>
          <w:sz w:val="18"/>
          <w:szCs w:val="18"/>
        </w:rPr>
        <w:t>Kaur</w:t>
      </w:r>
      <w:proofErr w:type="spellEnd"/>
      <w:r w:rsidRPr="007173B8">
        <w:rPr>
          <w:rFonts w:ascii="Cambria" w:hAnsi="Cambria" w:cs="Times New Roman"/>
          <w:b/>
          <w:sz w:val="18"/>
          <w:szCs w:val="18"/>
        </w:rPr>
        <w:t xml:space="preserve"> </w:t>
      </w:r>
    </w:p>
    <w:p w:rsidR="008A224B" w:rsidRDefault="008A224B" w:rsidP="008A22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8A224B" w:rsidRPr="003F3227" w:rsidRDefault="008A224B" w:rsidP="008A22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3227">
        <w:rPr>
          <w:rFonts w:ascii="Times New Roman" w:hAnsi="Times New Roman" w:cs="Times New Roman"/>
          <w:b/>
          <w:caps/>
          <w:sz w:val="18"/>
          <w:szCs w:val="18"/>
        </w:rPr>
        <w:t>A</w:t>
      </w:r>
      <w:r w:rsidRPr="003F3227">
        <w:rPr>
          <w:rFonts w:ascii="Times New Roman" w:hAnsi="Times New Roman" w:cs="Times New Roman"/>
          <w:b/>
          <w:sz w:val="18"/>
          <w:szCs w:val="18"/>
        </w:rPr>
        <w:t>bstract</w:t>
      </w:r>
    </w:p>
    <w:p w:rsidR="008A224B" w:rsidRPr="00734E4C" w:rsidRDefault="008A224B" w:rsidP="008A22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3227">
        <w:rPr>
          <w:rFonts w:ascii="Times New Roman" w:hAnsi="Times New Roman" w:cs="Times New Roman"/>
          <w:sz w:val="18"/>
          <w:szCs w:val="18"/>
        </w:rPr>
        <w:t xml:space="preserve">Hormonal changes during different phases of menstrual cycle, especially progesterone may affect the bronchial muscle tone and hence the pulmonary </w:t>
      </w:r>
      <w:proofErr w:type="spellStart"/>
      <w:r w:rsidRPr="003F3227">
        <w:rPr>
          <w:rFonts w:ascii="Times New Roman" w:hAnsi="Times New Roman" w:cs="Times New Roman"/>
          <w:sz w:val="18"/>
          <w:szCs w:val="18"/>
        </w:rPr>
        <w:t>functions.this</w:t>
      </w:r>
      <w:proofErr w:type="spellEnd"/>
      <w:r w:rsidRPr="003F3227">
        <w:rPr>
          <w:rFonts w:ascii="Times New Roman" w:hAnsi="Times New Roman" w:cs="Times New Roman"/>
          <w:sz w:val="18"/>
          <w:szCs w:val="18"/>
        </w:rPr>
        <w:t xml:space="preserve"> study was undertaken to study the effects on the pulmonary functions.</w:t>
      </w:r>
    </w:p>
    <w:p w:rsidR="008A224B" w:rsidRPr="003F3227" w:rsidRDefault="008A224B" w:rsidP="008A224B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34E4C">
        <w:rPr>
          <w:rFonts w:ascii="Times New Roman" w:hAnsi="Times New Roman" w:cs="Times New Roman"/>
          <w:b/>
          <w:sz w:val="18"/>
          <w:szCs w:val="18"/>
        </w:rPr>
        <w:t>Materials and methods</w:t>
      </w:r>
      <w:r w:rsidRPr="003F3227">
        <w:rPr>
          <w:rFonts w:ascii="Times New Roman" w:hAnsi="Times New Roman" w:cs="Times New Roman"/>
          <w:sz w:val="18"/>
          <w:szCs w:val="18"/>
        </w:rPr>
        <w:t xml:space="preserve">: 58 girls in age group of 18-20 years were selected. Their pulmonary functions were assessed during the three phases of menstrual cycle with the help of a computerized </w:t>
      </w:r>
      <w:proofErr w:type="spellStart"/>
      <w:r w:rsidRPr="003F3227">
        <w:rPr>
          <w:rFonts w:ascii="Times New Roman" w:hAnsi="Times New Roman" w:cs="Times New Roman"/>
          <w:sz w:val="18"/>
          <w:szCs w:val="18"/>
        </w:rPr>
        <w:t>spirometer</w:t>
      </w:r>
      <w:proofErr w:type="spellEnd"/>
      <w:r w:rsidRPr="003F32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F3227">
        <w:rPr>
          <w:rFonts w:ascii="Times New Roman" w:hAnsi="Times New Roman" w:cs="Times New Roman"/>
          <w:sz w:val="18"/>
          <w:szCs w:val="18"/>
        </w:rPr>
        <w:t>medspiror</w:t>
      </w:r>
      <w:proofErr w:type="spellEnd"/>
      <w:r w:rsidRPr="003F3227">
        <w:rPr>
          <w:rFonts w:ascii="Times New Roman" w:hAnsi="Times New Roman" w:cs="Times New Roman"/>
          <w:sz w:val="18"/>
          <w:szCs w:val="18"/>
        </w:rPr>
        <w:t xml:space="preserve"> in the department of physiology. The data was collected and </w:t>
      </w:r>
      <w:proofErr w:type="spellStart"/>
      <w:r w:rsidRPr="003F3227">
        <w:rPr>
          <w:rFonts w:ascii="Times New Roman" w:hAnsi="Times New Roman" w:cs="Times New Roman"/>
          <w:sz w:val="18"/>
          <w:szCs w:val="18"/>
        </w:rPr>
        <w:t>analysed</w:t>
      </w:r>
      <w:proofErr w:type="spellEnd"/>
      <w:r w:rsidRPr="003F3227">
        <w:rPr>
          <w:rFonts w:ascii="Times New Roman" w:hAnsi="Times New Roman" w:cs="Times New Roman"/>
          <w:sz w:val="18"/>
          <w:szCs w:val="18"/>
        </w:rPr>
        <w:t xml:space="preserve"> statistically.</w:t>
      </w:r>
    </w:p>
    <w:p w:rsidR="008A224B" w:rsidRPr="003F3227" w:rsidRDefault="008A224B" w:rsidP="008A224B">
      <w:pPr>
        <w:pBdr>
          <w:bottom w:val="single" w:sz="6" w:space="1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F3227">
        <w:rPr>
          <w:rFonts w:ascii="Times New Roman" w:hAnsi="Times New Roman" w:cs="Times New Roman"/>
          <w:b/>
          <w:sz w:val="18"/>
          <w:szCs w:val="18"/>
        </w:rPr>
        <w:t>Keywords</w:t>
      </w:r>
      <w:r w:rsidRPr="003F3227">
        <w:rPr>
          <w:rFonts w:ascii="Times New Roman" w:hAnsi="Times New Roman" w:cs="Times New Roman"/>
          <w:sz w:val="18"/>
          <w:szCs w:val="18"/>
        </w:rPr>
        <w:t xml:space="preserve">:  menstrual cycle, lung functions, </w:t>
      </w:r>
      <w:proofErr w:type="spellStart"/>
      <w:r w:rsidRPr="003F3227">
        <w:rPr>
          <w:rFonts w:ascii="Times New Roman" w:hAnsi="Times New Roman" w:cs="Times New Roman"/>
          <w:sz w:val="18"/>
          <w:szCs w:val="18"/>
        </w:rPr>
        <w:t>ptogesterone</w:t>
      </w:r>
      <w:proofErr w:type="spellEnd"/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24B"/>
    <w:rsid w:val="000061B3"/>
    <w:rsid w:val="0006104F"/>
    <w:rsid w:val="00274F00"/>
    <w:rsid w:val="004B274B"/>
    <w:rsid w:val="008A224B"/>
    <w:rsid w:val="008B0486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2015-12-16T13:21:00Z</dcterms:created>
  <dcterms:modified xsi:type="dcterms:W3CDTF">2015-12-16T13:22:00Z</dcterms:modified>
</cp:coreProperties>
</file>